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Инструкция по проведению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Всероссийской олимпиады «Символы России.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Русский язык: история письменности»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Соорганизаторов в ГО «город Якутск»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до 16 ноября 2023 года</w:t>
      </w:r>
    </w:p>
    <w:p w:rsidR="00000000" w:rsidDel="00000000" w:rsidP="00000000" w:rsidRDefault="00000000" w:rsidRPr="00000000" w14:paraId="00000007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В своей работе Координаторы Олимпиады в регионе руководствуются Положением об олимпиаде «Символы России. Русский язык: история письменности».</w:t>
      </w:r>
    </w:p>
    <w:p w:rsidR="00000000" w:rsidDel="00000000" w:rsidP="00000000" w:rsidRDefault="00000000" w:rsidRPr="00000000" w14:paraId="00000008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Площадкой для проведения Олимпиады могут выступать любые учреждения культуры и образования.</w:t>
      </w:r>
    </w:p>
    <w:p w:rsidR="00000000" w:rsidDel="00000000" w:rsidP="00000000" w:rsidRDefault="00000000" w:rsidRPr="00000000" w14:paraId="00000009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На каждой площадке определяется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одно ответственное лицо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 проведение Олимпиады (школьный библиотекарь, педагог или другое лицо). Контакты (номер мобильного телефона, электронная почта), ФИО, должность ответственного лица необходимо направить на электронную почту Координатора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konkursy_dtk@mail.ru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срок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10 ноября 2023 года включительно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Дополнительная информация - по номеру 89627355764.  </w:t>
      </w:r>
    </w:p>
    <w:p w:rsidR="00000000" w:rsidDel="00000000" w:rsidP="00000000" w:rsidRDefault="00000000" w:rsidRPr="00000000" w14:paraId="0000000A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На каждой площадке, по возможности, формируются две группы участников соответствующих возрастных категорий (10–12 лет и 13–16 лет). На площадке может быть представлена и одна возрастная категория детей-участников.</w:t>
      </w:r>
    </w:p>
    <w:p w:rsidR="00000000" w:rsidDel="00000000" w:rsidP="00000000" w:rsidRDefault="00000000" w:rsidRPr="00000000" w14:paraId="0000000B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1.5. На площадках могут быть организованы и проведены подготовительные мероприятия, посвящённые теме проекта (по желанию).</w:t>
      </w:r>
    </w:p>
    <w:p w:rsidR="00000000" w:rsidDel="00000000" w:rsidP="00000000" w:rsidRDefault="00000000" w:rsidRPr="00000000" w14:paraId="0000000C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1.6. Первый этап Олимпиады в онлайн формате проводится в единый день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 ноября 2023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1.7. 13 ноября 2023 года Оргкомитет высылает Координаторам Олимпиады в регионе бланки с вопросами.</w:t>
      </w:r>
    </w:p>
    <w:p w:rsidR="00000000" w:rsidDel="00000000" w:rsidP="00000000" w:rsidRDefault="00000000" w:rsidRPr="00000000" w14:paraId="0000000E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1.8. Координаторы Олимпиады формируют ссылки на задания в электронном виде и направляют их ответственным лицам на площадках.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16 ноября 2023 года</w:t>
      </w:r>
    </w:p>
    <w:p w:rsidR="00000000" w:rsidDel="00000000" w:rsidP="00000000" w:rsidRDefault="00000000" w:rsidRPr="00000000" w14:paraId="00000011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 ноября 2023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стартует первый этап Олимпиады на всех площадках региона.</w:t>
      </w:r>
    </w:p>
    <w:p w:rsidR="00000000" w:rsidDel="00000000" w:rsidP="00000000" w:rsidRDefault="00000000" w:rsidRPr="00000000" w14:paraId="00000012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Каждый участник получает электронный экземпляр задания, включающий 10 вопросов, соответствующих его возрастной категории.</w:t>
      </w:r>
    </w:p>
    <w:p w:rsidR="00000000" w:rsidDel="00000000" w:rsidP="00000000" w:rsidRDefault="00000000" w:rsidRPr="00000000" w14:paraId="00000013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Во время проведения Олимпиады, по возможности, не допускается использование средств связи, справочных материалов, письменных заметок и иных средств хранения и передачи информации.</w:t>
      </w:r>
    </w:p>
    <w:p w:rsidR="00000000" w:rsidDel="00000000" w:rsidP="00000000" w:rsidRDefault="00000000" w:rsidRPr="00000000" w14:paraId="00000014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Сертификаты участников Олимпиады будут разосланы в электронном виде до конца 2023 года.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с 17 ноября до конца 2023 года</w:t>
      </w:r>
    </w:p>
    <w:p w:rsidR="00000000" w:rsidDel="00000000" w:rsidP="00000000" w:rsidRDefault="00000000" w:rsidRPr="00000000" w14:paraId="00000017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17 ноября 2023 года на сайте Российской государственной детской библиотеки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https://rgdb.ru/projects/simvoly-rossii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публикуются правильные ответы на вопросы первого этапа Олимпиады.</w:t>
      </w:r>
    </w:p>
    <w:p w:rsidR="00000000" w:rsidDel="00000000" w:rsidP="00000000" w:rsidRDefault="00000000" w:rsidRPr="00000000" w14:paraId="00000018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Координатор проверяет выполненные участниками задания согласно критериям оценки работ: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993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правильный ответ первых восьми тестовых заданий оценивается в 10 баллов, неправильный ответ – 0 баллов.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993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Девятое и десятое задание, требующее развёрнутого ответа, оценивается от 0 до 10 баллов. Количество баллов складывается из оценки содержания ответа с наличием или отсутствием аргументации и оценки количества стилистических и грамматических ошибок.</w:t>
      </w:r>
    </w:p>
    <w:p w:rsidR="00000000" w:rsidDel="00000000" w:rsidP="00000000" w:rsidRDefault="00000000" w:rsidRPr="00000000" w14:paraId="0000001B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Во второй (заключительный) этап Олимпиады переходят участники, которые набрали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 70 до 100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 соответствии со своей возрастной категорией.</w:t>
      </w:r>
    </w:p>
    <w:p w:rsidR="00000000" w:rsidDel="00000000" w:rsidP="00000000" w:rsidRDefault="00000000" w:rsidRPr="00000000" w14:paraId="0000001C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Координатор Олимпиады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12 декабря 2023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публикует на своем сайте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https://kids.nlrs.ru/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список участников, перешедших во второй этап.</w:t>
      </w:r>
    </w:p>
    <w:p w:rsidR="00000000" w:rsidDel="00000000" w:rsidP="00000000" w:rsidRDefault="00000000" w:rsidRPr="00000000" w14:paraId="0000001D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до конца апреля 2024 года</w:t>
      </w:r>
    </w:p>
    <w:p w:rsidR="00000000" w:rsidDel="00000000" w:rsidP="00000000" w:rsidRDefault="00000000" w:rsidRPr="00000000" w14:paraId="0000001F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20 февраля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Координатор информируют площадки, на которых есть участники, прошедшие во второй этап, о необходимости подготовки к организации второго этапа.</w:t>
      </w:r>
    </w:p>
    <w:p w:rsidR="00000000" w:rsidDel="00000000" w:rsidP="00000000" w:rsidRDefault="00000000" w:rsidRPr="00000000" w14:paraId="00000020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Второй (заключительный) этап проводится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очной форме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тех площадках первого этапа, на которых были выявлены участники, набравшие необходимое количество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4.3. 28 февраля 2024 года Оргкомитет высылает Координаторам задания второго (заключительного) этапа Олимпиады по электронной почте, указанной при регистрации Координаторов.</w:t>
      </w:r>
    </w:p>
    <w:p w:rsidR="00000000" w:rsidDel="00000000" w:rsidP="00000000" w:rsidRDefault="00000000" w:rsidRPr="00000000" w14:paraId="00000022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29 февраля 2024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в единый день проходит второй (заключительный) этап Олимпиады.</w:t>
      </w:r>
    </w:p>
    <w:p w:rsidR="00000000" w:rsidDel="00000000" w:rsidP="00000000" w:rsidRDefault="00000000" w:rsidRPr="00000000" w14:paraId="00000023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4.5. 1 марта 2024 года на сайте Российской государственной детской библиотеки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https://rgdb.ru/projects/simvoly-rossii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публикуются правильные ответы на вопросы второго этапа Олимпиады. Координаторы Олимпиады в регионе получают необходимую ссылку и сообщают правильные ответы ответственным лицам на площадках. </w:t>
      </w:r>
    </w:p>
    <w:p w:rsidR="00000000" w:rsidDel="00000000" w:rsidP="00000000" w:rsidRDefault="00000000" w:rsidRPr="00000000" w14:paraId="00000024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4.6. При необходимости, для оценки поступивших работ Координаторы могут сформировать централизованное Жюри из представителей Координаторов и Соорганизаторов Олимпиады в регионе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4.7. На площадках проверяют выполненные участниками задания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4.8. Победителями Олимпиады признаются участники второго (заключительного) этапа, набравшие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 90 до 100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100 возможных. Призёрами Олимпиады признаются участники второго (заключительного) этапа, набравшие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 80 до 90 баллов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100 возможных.</w:t>
      </w:r>
    </w:p>
    <w:p w:rsidR="00000000" w:rsidDel="00000000" w:rsidP="00000000" w:rsidRDefault="00000000" w:rsidRPr="00000000" w14:paraId="00000027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4.9. Ответственные на площадках отправляют Координаторам Олимпиады в регионе списки победителей и призёров, а также сканы их работ.</w:t>
      </w:r>
    </w:p>
    <w:p w:rsidR="00000000" w:rsidDel="00000000" w:rsidP="00000000" w:rsidRDefault="00000000" w:rsidRPr="00000000" w14:paraId="00000028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4.10. До 17 марта 2024 года Координаторы Олимпиады в регионе информируют Оргкомитет о результатах проведения Олимпиады, заполняя отчётную форму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4.11. На информационных ресурсах Организаторов, Координаторов и Соорганизаторов (при желании) публикуются итоги проведения Олимпиады.</w:t>
      </w:r>
    </w:p>
    <w:p w:rsidR="00000000" w:rsidDel="00000000" w:rsidP="00000000" w:rsidRDefault="00000000" w:rsidRPr="00000000" w14:paraId="0000002A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4.12. Оргкомитет в электронном виде высылает Координаторам сертификат участника, благодарность для Соорганизатора, сканы именных дипломов победителей и призёров, благодарностей Координаторам Олимпиады в регионах.</w:t>
      </w:r>
    </w:p>
    <w:p w:rsidR="00000000" w:rsidDel="00000000" w:rsidP="00000000" w:rsidRDefault="00000000" w:rsidRPr="00000000" w14:paraId="0000002B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4.13. Оргкомитет высылает оригиналы дипломов и призы победителей и призёров, а также именные благодарности Координаторам Олимпиады в регионе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4.14 Дату, время и порядок награждения каждый регион определяет самостоятельно.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Оргкомитета Олимпиады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119049, г. Москва, Калужская площадь, д. 1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 для справок: +7 (499) 230-00-93 (доб. 239)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metodisty@yandex.ru</w:t>
        </w:r>
      </w:hyperlink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134" w:top="1135" w:left="1080" w:right="1080" w:header="708" w:footer="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Собирать участников и везти их на площадку Координаторов не нужно.</w:t>
      </w:r>
    </w:p>
  </w:footnote>
  <w:footnote w:id="1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является обязательным условием.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Критерии оценки будут высланы в 2024 году, в зависимости от заданий второго этапа.</w:t>
      </w:r>
    </w:p>
  </w:footnote>
  <w:footnote w:id="3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Ссылка на отчётную форму будет выслана в следующем году со всеми материалами второго этапа.</w:t>
      </w:r>
    </w:p>
  </w:footnote>
  <w:footnote w:id="4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Подробнее о дипломах и призах будет известно позже.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1F5B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A1156"/>
    <w:pPr>
      <w:ind w:left="720"/>
      <w:contextualSpacing w:val="1"/>
    </w:pPr>
  </w:style>
  <w:style w:type="character" w:styleId="a4">
    <w:name w:val="Hyperlink"/>
    <w:uiPriority w:val="99"/>
    <w:unhideWhenUsed w:val="1"/>
    <w:rsid w:val="00E80575"/>
    <w:rPr>
      <w:color w:val="0000ff"/>
      <w:u w:val="single"/>
    </w:rPr>
  </w:style>
  <w:style w:type="character" w:styleId="a5">
    <w:name w:val="FollowedHyperlink"/>
    <w:uiPriority w:val="99"/>
    <w:semiHidden w:val="1"/>
    <w:unhideWhenUsed w:val="1"/>
    <w:rsid w:val="002351BF"/>
    <w:rPr>
      <w:color w:val="800080"/>
      <w:u w:val="single"/>
    </w:rPr>
  </w:style>
  <w:style w:type="paragraph" w:styleId="a6">
    <w:name w:val="footnote text"/>
    <w:basedOn w:val="a"/>
    <w:link w:val="a7"/>
    <w:uiPriority w:val="99"/>
    <w:unhideWhenUsed w:val="1"/>
    <w:rsid w:val="00BF201A"/>
    <w:pPr>
      <w:spacing w:after="0" w:line="240" w:lineRule="auto"/>
    </w:pPr>
    <w:rPr>
      <w:sz w:val="20"/>
      <w:szCs w:val="20"/>
    </w:rPr>
  </w:style>
  <w:style w:type="character" w:styleId="a7" w:customStyle="1">
    <w:name w:val="Текст сноски Знак"/>
    <w:link w:val="a6"/>
    <w:uiPriority w:val="99"/>
    <w:rsid w:val="00BF201A"/>
    <w:rPr>
      <w:sz w:val="20"/>
      <w:szCs w:val="20"/>
    </w:rPr>
  </w:style>
  <w:style w:type="character" w:styleId="a8">
    <w:name w:val="footnote reference"/>
    <w:uiPriority w:val="99"/>
    <w:semiHidden w:val="1"/>
    <w:unhideWhenUsed w:val="1"/>
    <w:rsid w:val="00BF201A"/>
    <w:rPr>
      <w:vertAlign w:val="superscript"/>
    </w:rPr>
  </w:style>
  <w:style w:type="paragraph" w:styleId="Default" w:customStyle="1">
    <w:name w:val="Default"/>
    <w:rsid w:val="007046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 w:val="1"/>
    <w:unhideWhenUsed w:val="1"/>
    <w:rsid w:val="00CE1276"/>
    <w:pPr>
      <w:spacing w:after="0" w:line="240" w:lineRule="auto"/>
    </w:pPr>
    <w:rPr>
      <w:rFonts w:ascii="Segoe UI" w:hAnsi="Segoe UI"/>
      <w:sz w:val="18"/>
      <w:szCs w:val="18"/>
    </w:rPr>
  </w:style>
  <w:style w:type="character" w:styleId="aa" w:customStyle="1">
    <w:name w:val="Текст выноски Знак"/>
    <w:link w:val="a9"/>
    <w:uiPriority w:val="99"/>
    <w:semiHidden w:val="1"/>
    <w:rsid w:val="00CE1276"/>
    <w:rPr>
      <w:rFonts w:ascii="Segoe UI" w:cs="Segoe UI" w:hAnsi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 w:val="1"/>
    <w:rsid w:val="00E07F5F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link w:val="ab"/>
    <w:uiPriority w:val="99"/>
    <w:rsid w:val="00E07F5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 w:val="1"/>
    <w:rsid w:val="00E07F5F"/>
    <w:pPr>
      <w:tabs>
        <w:tab w:val="center" w:pos="4677"/>
        <w:tab w:val="right" w:pos="9355"/>
      </w:tabs>
    </w:pPr>
  </w:style>
  <w:style w:type="character" w:styleId="ae" w:customStyle="1">
    <w:name w:val="Нижний колонтитул Знак"/>
    <w:link w:val="ad"/>
    <w:uiPriority w:val="99"/>
    <w:rsid w:val="00E07F5F"/>
    <w:rPr>
      <w:sz w:val="22"/>
      <w:szCs w:val="22"/>
      <w:lang w:eastAsia="en-US"/>
    </w:rPr>
  </w:style>
  <w:style w:type="paragraph" w:styleId="af">
    <w:name w:val="Normal (Web)"/>
    <w:basedOn w:val="a"/>
    <w:uiPriority w:val="99"/>
    <w:unhideWhenUsed w:val="1"/>
    <w:rsid w:val="0015108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markedcontent" w:customStyle="1">
    <w:name w:val="markedcontent"/>
    <w:basedOn w:val="a0"/>
    <w:rsid w:val="002963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gdb.ru/projects/simvoly-rossii" TargetMode="External"/><Relationship Id="rId10" Type="http://schemas.openxmlformats.org/officeDocument/2006/relationships/hyperlink" Target="https://kids.nlrs.ru/" TargetMode="External"/><Relationship Id="rId13" Type="http://schemas.openxmlformats.org/officeDocument/2006/relationships/footer" Target="footer1.xml"/><Relationship Id="rId12" Type="http://schemas.openxmlformats.org/officeDocument/2006/relationships/hyperlink" Target="mailto:metodisty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gdb.ru/projects/simvoly-rossii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konkursy_dtk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Aaf4pydkEJGVariqoj07NV82Q==">CgMxLjAyCGguZ2pkZ3hzMgloLjMwajB6bGwyCWguMWZvYjl0ZTIJaC4zem55c2g3MgloLjJldDkycDA4AHIhMS00WExCUzBobXhqbEdESFI0NGs5VkxBUXY3NUFJdkZu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2023-10-30T02:08:00Z</dcterms:created>
  <dc:creator>otr</dc:creator>
</cp:coreProperties>
</file>